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7F8B" w14:textId="77777777" w:rsidR="00BC6913" w:rsidRPr="000D207B" w:rsidRDefault="00BC6913" w:rsidP="00BC6913">
      <w:pPr>
        <w:pStyle w:val="Titolo"/>
        <w:jc w:val="center"/>
        <w:rPr>
          <w:b/>
          <w:bCs/>
          <w:color w:val="C00000"/>
        </w:rPr>
      </w:pPr>
      <w:r w:rsidRPr="000D207B">
        <w:rPr>
          <w:b/>
          <w:bCs/>
          <w:color w:val="C00000"/>
        </w:rPr>
        <w:t>DIDAC’RESSOURCES</w:t>
      </w:r>
    </w:p>
    <w:p w14:paraId="499D7FE5" w14:textId="7A0A50E6" w:rsidR="00DB3B9C" w:rsidRDefault="00DB3B9C"/>
    <w:p w14:paraId="0D3BA7A4" w14:textId="77777777" w:rsidR="00AD7AEC" w:rsidRPr="000D207B" w:rsidRDefault="00AD7AEC" w:rsidP="000D207B">
      <w:pPr>
        <w:jc w:val="center"/>
        <w:rPr>
          <w:b/>
          <w:bCs/>
          <w:color w:val="0070C0"/>
          <w:sz w:val="28"/>
          <w:szCs w:val="28"/>
          <w:lang w:val="en-GB"/>
        </w:rPr>
      </w:pPr>
      <w:r w:rsidRPr="000D207B">
        <w:rPr>
          <w:b/>
          <w:bCs/>
          <w:color w:val="0070C0"/>
          <w:sz w:val="28"/>
          <w:szCs w:val="28"/>
          <w:lang w:val="en-GB"/>
        </w:rPr>
        <w:t>Information flows</w:t>
      </w:r>
    </w:p>
    <w:p w14:paraId="449B0742" w14:textId="60BE4887" w:rsidR="00AD7AEC" w:rsidRPr="000D207B" w:rsidRDefault="00AD7AEC" w:rsidP="000D207B">
      <w:pPr>
        <w:spacing w:after="600"/>
        <w:jc w:val="center"/>
        <w:rPr>
          <w:b/>
          <w:bCs/>
          <w:color w:val="0070C0"/>
          <w:sz w:val="28"/>
          <w:szCs w:val="28"/>
          <w:lang w:val="en-GB"/>
        </w:rPr>
      </w:pPr>
      <w:r w:rsidRPr="000D207B">
        <w:rPr>
          <w:b/>
          <w:bCs/>
          <w:color w:val="0070C0"/>
          <w:sz w:val="28"/>
          <w:szCs w:val="28"/>
          <w:lang w:val="en-GB"/>
        </w:rPr>
        <w:t>- Sharing evaluation results with stakeholders -</w:t>
      </w:r>
    </w:p>
    <w:p w14:paraId="0A72502A" w14:textId="77777777" w:rsidR="00AD7AEC" w:rsidRPr="000D207B" w:rsidRDefault="00AD7AEC" w:rsidP="00AD7AEC">
      <w:pPr>
        <w:rPr>
          <w:b/>
          <w:bCs/>
          <w:color w:val="00B050"/>
          <w:sz w:val="28"/>
          <w:szCs w:val="28"/>
          <w:lang w:val="en-GB"/>
        </w:rPr>
      </w:pPr>
      <w:r w:rsidRPr="000D207B">
        <w:rPr>
          <w:b/>
          <w:bCs/>
          <w:color w:val="00B050"/>
          <w:sz w:val="28"/>
          <w:szCs w:val="28"/>
          <w:lang w:val="en-GB"/>
        </w:rPr>
        <w:t>Communication with stakeholders</w:t>
      </w:r>
    </w:p>
    <w:p w14:paraId="5E79FEEC" w14:textId="77777777" w:rsidR="00AD7AEC" w:rsidRPr="000D207B" w:rsidRDefault="00AD7AEC" w:rsidP="00AD7AEC">
      <w:pPr>
        <w:rPr>
          <w:sz w:val="24"/>
          <w:szCs w:val="24"/>
          <w:lang w:val="en-GB"/>
        </w:rPr>
      </w:pPr>
      <w:r w:rsidRPr="000D207B">
        <w:rPr>
          <w:sz w:val="24"/>
          <w:szCs w:val="24"/>
          <w:lang w:val="en-GB"/>
        </w:rPr>
        <w:t>In the context of training, the sharing of evaluation results takes the form of individual feedback and a collective assessment.</w:t>
      </w:r>
    </w:p>
    <w:p w14:paraId="09358F43" w14:textId="77777777" w:rsidR="00AD7AEC" w:rsidRPr="000D207B" w:rsidRDefault="00AD7AEC" w:rsidP="00AD7AEC">
      <w:pPr>
        <w:rPr>
          <w:sz w:val="24"/>
          <w:szCs w:val="24"/>
          <w:lang w:val="en-GB"/>
        </w:rPr>
      </w:pPr>
      <w:r w:rsidRPr="000D207B">
        <w:rPr>
          <w:sz w:val="24"/>
          <w:szCs w:val="24"/>
          <w:lang w:val="en-GB"/>
        </w:rPr>
        <w:t>The individual interview is organised with the trainee (depending on availability - if this is not possible, an exchange by telephone or e-mail is envisaged). It is an opportunity to give a detailed account of the pedagogical evaluation of one's training and to discuss problems, perspectives and needs. It is also the time when it is explained to what extent the feedback has been taken into account and specific answers are given to the observations made in the quality-based approach.</w:t>
      </w:r>
    </w:p>
    <w:p w14:paraId="66C5A38D" w14:textId="77777777" w:rsidR="00AD7AEC" w:rsidRPr="000D207B" w:rsidRDefault="00AD7AEC" w:rsidP="00AD7AEC">
      <w:pPr>
        <w:rPr>
          <w:sz w:val="24"/>
          <w:szCs w:val="24"/>
          <w:lang w:val="en-GB"/>
        </w:rPr>
      </w:pPr>
      <w:r w:rsidRPr="000D207B">
        <w:rPr>
          <w:sz w:val="24"/>
          <w:szCs w:val="24"/>
          <w:lang w:val="en-GB"/>
        </w:rPr>
        <w:t xml:space="preserve">The collective evaluation is drafted by the </w:t>
      </w:r>
      <w:proofErr w:type="spellStart"/>
      <w:r w:rsidRPr="000D207B">
        <w:rPr>
          <w:sz w:val="24"/>
          <w:szCs w:val="24"/>
          <w:lang w:val="en-GB"/>
        </w:rPr>
        <w:t>Didac'Ressources</w:t>
      </w:r>
      <w:proofErr w:type="spellEnd"/>
      <w:r w:rsidRPr="000D207B">
        <w:rPr>
          <w:sz w:val="24"/>
          <w:szCs w:val="24"/>
          <w:lang w:val="en-GB"/>
        </w:rPr>
        <w:t xml:space="preserve"> team (including the trainer in charge), and takes into account the individual didactic evaluations, the progress of the training carried out with respect to what was planned, as well as the feedback from participants and clients. These are collected as part of the quality approach.</w:t>
      </w:r>
    </w:p>
    <w:p w14:paraId="47204A7D" w14:textId="77777777" w:rsidR="00AD7AEC" w:rsidRPr="000D207B" w:rsidRDefault="00AD7AEC" w:rsidP="00AD7AEC">
      <w:pPr>
        <w:rPr>
          <w:sz w:val="24"/>
          <w:szCs w:val="24"/>
          <w:lang w:val="en-GB"/>
        </w:rPr>
      </w:pPr>
      <w:r w:rsidRPr="000D207B">
        <w:rPr>
          <w:sz w:val="24"/>
          <w:szCs w:val="24"/>
          <w:lang w:val="en-GB"/>
        </w:rPr>
        <w:t>The collective report is sent by e-mail to the stakeholders: customers and trainees. Extracts of this report may be the subject of a small article on the website or social networks, subject to agreement with the stakeholders.</w:t>
      </w:r>
    </w:p>
    <w:p w14:paraId="3CD67753" w14:textId="77777777" w:rsidR="00AD7AEC" w:rsidRPr="000D207B" w:rsidRDefault="00AD7AEC" w:rsidP="00AD7AEC">
      <w:pPr>
        <w:rPr>
          <w:sz w:val="24"/>
          <w:szCs w:val="24"/>
          <w:lang w:val="en-GB"/>
        </w:rPr>
      </w:pPr>
      <w:r w:rsidRPr="000D207B">
        <w:rPr>
          <w:sz w:val="24"/>
          <w:szCs w:val="24"/>
          <w:lang w:val="en-GB"/>
        </w:rPr>
        <w:t>In order to circulate information among the different stakeholders, we systematically propose a report through a written and/or visual communication to the promoters, which includes a summary of the proposed mini-evaluation and the possibility for promoters to consult the report on the (anonymous) satisfaction questionnaire proposed at the end of the training.</w:t>
      </w:r>
    </w:p>
    <w:p w14:paraId="0AAC83CC" w14:textId="77777777" w:rsidR="00AD7AEC" w:rsidRPr="000D207B" w:rsidRDefault="00AD7AEC" w:rsidP="00AD7AEC">
      <w:pPr>
        <w:rPr>
          <w:sz w:val="24"/>
          <w:szCs w:val="24"/>
          <w:lang w:val="en-GB"/>
        </w:rPr>
      </w:pPr>
      <w:r w:rsidRPr="000D207B">
        <w:rPr>
          <w:sz w:val="24"/>
          <w:szCs w:val="24"/>
          <w:lang w:val="en-GB"/>
        </w:rPr>
        <w:t>Moreover, an evaluation meeting may be organised at the end of the training course, usually involving the various stakeholders. It is an opportunity to take stock of the training activity carried out, to clarify feedback from evaluations and to share ideas for improvement and future needs.</w:t>
      </w:r>
    </w:p>
    <w:p w14:paraId="1748D804" w14:textId="77777777" w:rsidR="00AD7AEC" w:rsidRPr="000D207B" w:rsidRDefault="00AD7AEC" w:rsidP="00AD7AEC">
      <w:pPr>
        <w:rPr>
          <w:sz w:val="24"/>
          <w:szCs w:val="24"/>
          <w:lang w:val="en-GB"/>
        </w:rPr>
      </w:pPr>
      <w:r w:rsidRPr="000D207B">
        <w:rPr>
          <w:sz w:val="24"/>
          <w:szCs w:val="24"/>
          <w:lang w:val="en-GB"/>
        </w:rPr>
        <w:t>This debriefing and the resulting discussions enable us to identify possibilities for improvement.</w:t>
      </w:r>
    </w:p>
    <w:p w14:paraId="6093E00D" w14:textId="6A4E73F3" w:rsidR="00AD7AEC" w:rsidRPr="000D207B" w:rsidRDefault="00AD7AEC" w:rsidP="00AD7AEC">
      <w:pPr>
        <w:rPr>
          <w:sz w:val="24"/>
          <w:szCs w:val="24"/>
          <w:lang w:val="en-GB"/>
        </w:rPr>
      </w:pPr>
    </w:p>
    <w:p w14:paraId="45619E29" w14:textId="56B65477" w:rsidR="00AD7AEC" w:rsidRPr="000D207B" w:rsidRDefault="00AD7AEC" w:rsidP="00AD7AEC">
      <w:pPr>
        <w:rPr>
          <w:sz w:val="24"/>
          <w:szCs w:val="24"/>
          <w:u w:val="single"/>
          <w:lang w:val="en-GB"/>
        </w:rPr>
      </w:pPr>
      <w:r w:rsidRPr="000D207B">
        <w:rPr>
          <w:sz w:val="24"/>
          <w:szCs w:val="24"/>
          <w:lang w:val="en-GB"/>
        </w:rPr>
        <w:br w:type="page"/>
      </w:r>
      <w:r w:rsidRPr="000D207B">
        <w:rPr>
          <w:sz w:val="24"/>
          <w:szCs w:val="24"/>
          <w:u w:val="single"/>
          <w:lang w:val="en-GB"/>
        </w:rPr>
        <w:lastRenderedPageBreak/>
        <w:t>To note:</w:t>
      </w:r>
    </w:p>
    <w:p w14:paraId="4CFD6DA6" w14:textId="77777777" w:rsidR="00AD7AEC" w:rsidRPr="000D207B" w:rsidRDefault="00AD7AEC" w:rsidP="00AD7AEC">
      <w:pPr>
        <w:rPr>
          <w:sz w:val="24"/>
          <w:szCs w:val="24"/>
          <w:lang w:val="en-GB"/>
        </w:rPr>
      </w:pPr>
      <w:proofErr w:type="spellStart"/>
      <w:r w:rsidRPr="000D207B">
        <w:rPr>
          <w:sz w:val="24"/>
          <w:szCs w:val="24"/>
          <w:lang w:val="en-GB"/>
        </w:rPr>
        <w:t>Didac'Ressources</w:t>
      </w:r>
      <w:proofErr w:type="spellEnd"/>
      <w:r w:rsidRPr="000D207B">
        <w:rPr>
          <w:sz w:val="24"/>
          <w:szCs w:val="24"/>
          <w:lang w:val="en-GB"/>
        </w:rPr>
        <w:t xml:space="preserve"> has numerous external communication tools that enable it to communicate the actions carried out and to highlight its partners.</w:t>
      </w:r>
    </w:p>
    <w:p w14:paraId="31646295" w14:textId="77777777" w:rsidR="00AD7AEC" w:rsidRPr="000D207B" w:rsidRDefault="00AD7AEC" w:rsidP="000D207B">
      <w:pPr>
        <w:spacing w:after="0"/>
        <w:rPr>
          <w:sz w:val="24"/>
          <w:szCs w:val="24"/>
          <w:lang w:val="en-GB"/>
        </w:rPr>
      </w:pPr>
      <w:r w:rsidRPr="000D207B">
        <w:rPr>
          <w:sz w:val="24"/>
          <w:szCs w:val="24"/>
          <w:lang w:val="en-GB"/>
        </w:rPr>
        <w:t>Such as:</w:t>
      </w:r>
    </w:p>
    <w:p w14:paraId="7326A978" w14:textId="77777777" w:rsidR="00AD7AEC" w:rsidRPr="000D207B" w:rsidRDefault="00AD7AEC" w:rsidP="000D207B">
      <w:pPr>
        <w:spacing w:after="0"/>
        <w:rPr>
          <w:sz w:val="24"/>
          <w:szCs w:val="24"/>
          <w:lang w:val="en-GB"/>
        </w:rPr>
      </w:pPr>
      <w:r w:rsidRPr="000D207B">
        <w:rPr>
          <w:sz w:val="24"/>
          <w:szCs w:val="24"/>
          <w:lang w:val="en-GB"/>
        </w:rPr>
        <w:t>- Its website: Didac-ressources.eu</w:t>
      </w:r>
    </w:p>
    <w:p w14:paraId="2D405B67" w14:textId="55F7A210" w:rsidR="00AD7AEC" w:rsidRPr="000D207B" w:rsidRDefault="00AD7AEC" w:rsidP="000D207B">
      <w:pPr>
        <w:spacing w:after="0"/>
        <w:rPr>
          <w:sz w:val="24"/>
          <w:szCs w:val="24"/>
          <w:lang w:val="en-GB"/>
        </w:rPr>
      </w:pPr>
      <w:r w:rsidRPr="000D207B">
        <w:rPr>
          <w:sz w:val="24"/>
          <w:szCs w:val="24"/>
          <w:lang w:val="en-GB"/>
        </w:rPr>
        <w:t>- Its Facebook page</w:t>
      </w:r>
      <w:r w:rsidR="000D207B">
        <w:rPr>
          <w:sz w:val="24"/>
          <w:szCs w:val="24"/>
          <w:lang w:val="en-GB"/>
        </w:rPr>
        <w:t>s</w:t>
      </w:r>
    </w:p>
    <w:p w14:paraId="18FF4D2C" w14:textId="18112C50" w:rsidR="00AD7AEC" w:rsidRPr="000D207B" w:rsidRDefault="00AD7AEC" w:rsidP="000D207B">
      <w:pPr>
        <w:spacing w:after="0"/>
        <w:rPr>
          <w:sz w:val="24"/>
          <w:szCs w:val="24"/>
          <w:lang w:val="en-GB"/>
        </w:rPr>
      </w:pPr>
      <w:r w:rsidRPr="000D207B">
        <w:rPr>
          <w:sz w:val="24"/>
          <w:szCs w:val="24"/>
          <w:lang w:val="en-GB"/>
        </w:rPr>
        <w:t>- Its Twitter page</w:t>
      </w:r>
      <w:r w:rsidR="000D207B">
        <w:rPr>
          <w:sz w:val="24"/>
          <w:szCs w:val="24"/>
          <w:lang w:val="en-GB"/>
        </w:rPr>
        <w:t>s</w:t>
      </w:r>
    </w:p>
    <w:p w14:paraId="154040CB" w14:textId="586C3659" w:rsidR="00AD7AEC" w:rsidRPr="000D207B" w:rsidRDefault="00AD7AEC" w:rsidP="000D207B">
      <w:pPr>
        <w:spacing w:after="0"/>
        <w:rPr>
          <w:sz w:val="24"/>
          <w:szCs w:val="24"/>
          <w:lang w:val="en-GB"/>
        </w:rPr>
      </w:pPr>
      <w:r w:rsidRPr="000D207B">
        <w:rPr>
          <w:sz w:val="24"/>
          <w:szCs w:val="24"/>
          <w:lang w:val="en-GB"/>
        </w:rPr>
        <w:t>- His LinkedIn page</w:t>
      </w:r>
      <w:r w:rsidR="000D207B">
        <w:rPr>
          <w:sz w:val="24"/>
          <w:szCs w:val="24"/>
          <w:lang w:val="en-GB"/>
        </w:rPr>
        <w:t>s</w:t>
      </w:r>
      <w:r w:rsidRPr="000D207B">
        <w:rPr>
          <w:sz w:val="24"/>
          <w:szCs w:val="24"/>
          <w:lang w:val="en-GB"/>
        </w:rPr>
        <w:t xml:space="preserve"> </w:t>
      </w:r>
    </w:p>
    <w:p w14:paraId="78CE74DF" w14:textId="76006C50" w:rsidR="00AD7AEC" w:rsidRDefault="00AD7AEC" w:rsidP="00AD7AEC">
      <w:pPr>
        <w:rPr>
          <w:sz w:val="24"/>
          <w:szCs w:val="24"/>
          <w:lang w:val="en-GB"/>
        </w:rPr>
      </w:pPr>
      <w:r w:rsidRPr="000D207B">
        <w:rPr>
          <w:sz w:val="24"/>
          <w:szCs w:val="24"/>
          <w:lang w:val="en-GB"/>
        </w:rPr>
        <w:t>- Its YouTube channel</w:t>
      </w:r>
      <w:r w:rsidR="000D207B">
        <w:rPr>
          <w:sz w:val="24"/>
          <w:szCs w:val="24"/>
          <w:lang w:val="en-GB"/>
        </w:rPr>
        <w:t>s</w:t>
      </w:r>
    </w:p>
    <w:p w14:paraId="09482005" w14:textId="77777777" w:rsidR="000D207B" w:rsidRPr="000D207B" w:rsidRDefault="000D207B" w:rsidP="00AD7AEC">
      <w:pPr>
        <w:rPr>
          <w:sz w:val="24"/>
          <w:szCs w:val="24"/>
          <w:lang w:val="en-GB"/>
        </w:rPr>
      </w:pPr>
    </w:p>
    <w:sectPr w:rsidR="000D207B" w:rsidRPr="000D2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13"/>
    <w:rsid w:val="000D207B"/>
    <w:rsid w:val="00AD7AEC"/>
    <w:rsid w:val="00BC6913"/>
    <w:rsid w:val="00DB3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5882"/>
  <w15:chartTrackingRefBased/>
  <w15:docId w15:val="{F23DBB62-70BE-44C5-8AD1-C7C43576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C6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C69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2023-02-14T11:23:00Z</dcterms:created>
  <dcterms:modified xsi:type="dcterms:W3CDTF">2023-02-14T12:09:00Z</dcterms:modified>
</cp:coreProperties>
</file>